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378"/>
        <w:gridCol w:w="8124"/>
        <w:tblGridChange w:id="0">
          <w:tblGrid>
            <w:gridCol w:w="1378"/>
            <w:gridCol w:w="8124"/>
          </w:tblGrid>
        </w:tblGridChange>
      </w:tblGrid>
      <w:tr>
        <w:trPr>
          <w:cantSplit w:val="0"/>
          <w:trHeight w:val="130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76201</wp:posOffset>
                  </wp:positionH>
                  <wp:positionV relativeFrom="paragraph">
                    <wp:posOffset>337185</wp:posOffset>
                  </wp:positionV>
                  <wp:extent cx="730250" cy="774700"/>
                  <wp:effectExtent b="0" l="0" r="0" t="0"/>
                  <wp:wrapSquare wrapText="bothSides" distB="0" distT="0" distL="114300" distR="114300"/>
                  <wp:docPr descr="Arbol alfabético" id="2" name="image1.png"/>
                  <a:graphic>
                    <a:graphicData uri="http://schemas.openxmlformats.org/drawingml/2006/picture">
                      <pic:pic>
                        <pic:nvPicPr>
                          <pic:cNvPr descr="Arbol alfabétic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74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PORTA LINGUARUM</w:t>
            </w:r>
          </w:p>
          <w:p w:rsidR="00000000" w:rsidDel="00000000" w:rsidP="00000000" w:rsidRDefault="00000000" w:rsidRPr="00000000" w14:paraId="0000000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Revista Internacional de Didáctica de las Lenguas Extranjeras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 International Journal of Foreign Language Teaching and Learning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de Didáctica de la Lengua y la Literatura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Facultad de Ciencias de la Educación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 de Granada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Universitario de Cartuja - Granada 18071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Tel.: (+34) 958 243965 - Fax (+34) 958 244187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https://revistaseug.ugr.es/index.php/portalin/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portalin</w:t>
              </w:r>
            </w:hyperlink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@ugr.es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FOR ABSTRACTS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a6a6a6"/>
          <w:sz w:val="20"/>
          <w:szCs w:val="20"/>
          <w:rtl w:val="0"/>
        </w:rPr>
        <w:t xml:space="preserve">(Sample application 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- Special Issue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Guest Editors </w:t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Name, Surname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Rank, Dept. University, Country.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1C">
      <w:pPr>
        <w:shd w:fill="ffffff" w:val="clear"/>
        <w:ind w:right="72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highlight w:val="white"/>
          <w:rtl w:val="0"/>
        </w:rPr>
        <w:t xml:space="preserve">ORCID ID: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Name, Surname</w:t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Rank, Dept. University, Country.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21">
      <w:pPr>
        <w:shd w:fill="ffffff" w:val="clear"/>
        <w:ind w:right="720"/>
        <w:jc w:val="both"/>
        <w:rPr/>
      </w:pPr>
      <w:r w:rsidDel="00000000" w:rsidR="00000000" w:rsidRPr="00000000">
        <w:rPr>
          <w:highlight w:val="white"/>
          <w:rtl w:val="0"/>
        </w:rPr>
        <w:t xml:space="preserve">ORCID ID: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Scope, motivation, guidelines, etc. of the Special Issue </w:t>
      </w:r>
      <w:r w:rsidDel="00000000" w:rsidR="00000000" w:rsidRPr="00000000">
        <w:rPr>
          <w:rtl w:val="0"/>
        </w:rPr>
        <w:t xml:space="preserve">(up to 1000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Text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 </w:t>
      </w:r>
      <w:r w:rsidDel="00000000" w:rsidR="00000000" w:rsidRPr="00000000">
        <w:rPr>
          <w:rtl w:val="0"/>
        </w:rPr>
        <w:t xml:space="preserve">(at least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Text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Submission information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Proposals must follow the journal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uidelines.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dates</w:t>
      </w:r>
    </w:p>
    <w:p w:rsidR="00000000" w:rsidDel="00000000" w:rsidP="00000000" w:rsidRDefault="00000000" w:rsidRPr="00000000" w14:paraId="0000003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Deadlines for the call for abstracts, papers, and reviews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for abstracts: Date (up to 200 words, according to journal Guidelines)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kindly include the name(s) of the author(s), affiliations(s), and a bio(s) of not more than 150 words for the author(s).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Notification of acceptance of abstracts: date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paper submission deadline: date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decision: date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version submission: date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Publication date: date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74" w:lineRule="auto"/>
        <w:ind w:left="84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widowControl w:val="0"/>
        <w:tabs>
          <w:tab w:val="left" w:leader="none" w:pos="456"/>
        </w:tabs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i w:val="1"/>
          <w:u w:val="single"/>
        </w:rPr>
      </w:pPr>
      <w:r w:rsidDel="00000000" w:rsidR="00000000" w:rsidRPr="00000000">
        <w:rPr>
          <w:rtl w:val="0"/>
        </w:rPr>
        <w:t xml:space="preserve">Submissions and queries should be addressed to the Guest Editors of this special issue at Name/s (email)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[You can add more sections if you consider necessary]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[Once you have completed this document, please send to Editorial Board Decision at Support Contact portalin@ugr.es]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color w:val="a6a6a6"/>
        </w:rPr>
      </w:pPr>
      <w:r w:rsidDel="00000000" w:rsidR="00000000" w:rsidRPr="00000000">
        <w:rPr>
          <w:b w:val="1"/>
          <w:color w:val="a6a6a6"/>
          <w:rtl w:val="0"/>
        </w:rPr>
        <w:t xml:space="preserve">Important note (in case if Guest Editors don’t use journal platform for review process)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Guest Editors must submit evidence of two blind-peer reviews for each accepted manuscript to the Editorial Board of </w:t>
      </w:r>
      <w:r w:rsidDel="00000000" w:rsidR="00000000" w:rsidRPr="00000000">
        <w:rPr>
          <w:i w:val="1"/>
          <w:color w:val="a6a6a6"/>
          <w:rtl w:val="0"/>
        </w:rPr>
        <w:t xml:space="preserve">Porta Linguarum</w:t>
      </w:r>
      <w:r w:rsidDel="00000000" w:rsidR="00000000" w:rsidRPr="00000000">
        <w:rPr>
          <w:color w:val="a6a6a6"/>
          <w:rtl w:val="0"/>
        </w:rPr>
        <w:t xml:space="preserve">.</w:t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E57A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tulo1">
    <w:name w:val="heading 1"/>
    <w:basedOn w:val="Normal"/>
    <w:next w:val="Normal"/>
    <w:link w:val="Ttulo1Car"/>
    <w:qFormat w:val="1"/>
    <w:rsid w:val="00962BE5"/>
    <w:pPr>
      <w:keepNext w:val="1"/>
      <w:jc w:val="center"/>
      <w:outlineLvl w:val="0"/>
    </w:pPr>
    <w:rPr>
      <w:rFonts w:ascii="Bookman Old Style" w:hAnsi="Bookman Old Style" w:eastAsiaTheme="minorEastAsia"/>
      <w:b w:val="1"/>
      <w:bCs w:val="1"/>
      <w:sz w:val="28"/>
    </w:rPr>
  </w:style>
  <w:style w:type="paragraph" w:styleId="Ttulo3">
    <w:name w:val="heading 3"/>
    <w:basedOn w:val="Normal"/>
    <w:next w:val="Normal"/>
    <w:link w:val="Ttulo3Car"/>
    <w:qFormat w:val="1"/>
    <w:rsid w:val="00962BE5"/>
    <w:pPr>
      <w:keepNext w:val="1"/>
      <w:jc w:val="center"/>
      <w:outlineLvl w:val="2"/>
    </w:pPr>
    <w:rPr>
      <w:rFonts w:eastAsiaTheme="minorEastAsia"/>
      <w:b w:val="1"/>
      <w:bCs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962BE5"/>
    <w:rPr>
      <w:rFonts w:ascii="Bookman Old Style" w:cs="Times New Roman" w:hAnsi="Bookman Old Style" w:eastAsiaTheme="minorEastAsia"/>
      <w:b w:val="1"/>
      <w:bCs w:val="1"/>
      <w:sz w:val="28"/>
      <w:szCs w:val="24"/>
      <w:lang w:eastAsia="es-ES" w:val="es-ES"/>
    </w:rPr>
  </w:style>
  <w:style w:type="character" w:styleId="Ttulo3Car" w:customStyle="1">
    <w:name w:val="Título 3 Car"/>
    <w:basedOn w:val="Fuentedeprrafopredeter"/>
    <w:link w:val="Ttulo3"/>
    <w:rsid w:val="00962BE5"/>
    <w:rPr>
      <w:rFonts w:ascii="Times New Roman" w:cs="Times New Roman" w:hAnsi="Times New Roman" w:eastAsiaTheme="minorEastAsia"/>
      <w:b w:val="1"/>
      <w:bCs w:val="1"/>
      <w:sz w:val="24"/>
      <w:szCs w:val="24"/>
      <w:lang w:eastAsia="es-ES" w:val="es-ES"/>
    </w:rPr>
  </w:style>
  <w:style w:type="character" w:styleId="Hipervnculo">
    <w:name w:val="Hyperlink"/>
    <w:uiPriority w:val="99"/>
    <w:rsid w:val="00962BE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62BE5"/>
    <w:pPr>
      <w:jc w:val="center"/>
    </w:pPr>
    <w:rPr>
      <w:sz w:val="20"/>
    </w:rPr>
  </w:style>
  <w:style w:type="character" w:styleId="TextoindependienteCar" w:customStyle="1">
    <w:name w:val="Texto independiente Car"/>
    <w:basedOn w:val="Fuentedeprrafopredeter"/>
    <w:link w:val="Textoindependiente"/>
    <w:rsid w:val="00962BE5"/>
    <w:rPr>
      <w:rFonts w:ascii="Times New Roman" w:cs="Times New Roman" w:eastAsia="Times New Roman" w:hAnsi="Times New Roman"/>
      <w:sz w:val="20"/>
      <w:szCs w:val="24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962BE5"/>
    <w:pPr>
      <w:ind w:left="720"/>
      <w:contextualSpacing w:val="1"/>
    </w:pPr>
  </w:style>
  <w:style w:type="paragraph" w:styleId="Textocomentario">
    <w:name w:val="annotation text"/>
    <w:basedOn w:val="Normal"/>
    <w:link w:val="TextocomentarioCar"/>
    <w:uiPriority w:val="99"/>
    <w:unhideWhenUsed w:val="1"/>
    <w:rsid w:val="00962BE5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62BE5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orcid-id-https" w:customStyle="1">
    <w:name w:val="orcid-id-https"/>
    <w:basedOn w:val="Fuentedeprrafopredeter"/>
    <w:rsid w:val="00962BE5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921F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921F3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921F3"/>
    <w:rPr>
      <w:rFonts w:ascii="Segoe UI" w:cs="Segoe UI" w:eastAsia="Times New Roman" w:hAnsi="Segoe UI"/>
      <w:sz w:val="18"/>
      <w:szCs w:val="18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9D7DA1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D7DA1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9D7DA1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D7DA1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NormalWeb">
    <w:name w:val="Normal (Web)"/>
    <w:basedOn w:val="Normal"/>
    <w:uiPriority w:val="99"/>
    <w:unhideWhenUsed w:val="1"/>
    <w:rsid w:val="00880B57"/>
    <w:pPr>
      <w:spacing w:after="100" w:afterAutospacing="1" w:before="100" w:beforeAutospacing="1"/>
    </w:pPr>
    <w:rPr>
      <w:lang w:eastAsia="en-US" w:val="en-US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106D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portalin@ugr.es" TargetMode="External"/><Relationship Id="rId9" Type="http://schemas.openxmlformats.org/officeDocument/2006/relationships/hyperlink" Target="mailto:portalin@ugr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revistaseug.ugr.es/index.php/portali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d/m5FftuNsfJEaFTuD66y2g6VA==">AMUW2mUp51t0zWlUeyNbPGSx8dzac3Ch6T0p7lmp5tdExsmO11mNfSyAjn3ENl0PId5xEp6yvEa2VQd8rwGS09QasqVF1ngoNuzeEzHj7hI6TWKIFfPwPIg8EtrMO1rQJml342hQn2V0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2023-01-11T12:21:00Z</dcterms:created>
  <dc:creator>AD</dc:creator>
</cp:coreProperties>
</file>