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74" w:rsidRDefault="00315974" w:rsidP="0031597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Fuentes y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bibliografía</w:t>
      </w:r>
      <w:proofErr w:type="spellEnd"/>
    </w:p>
    <w:p w:rsidR="00315974" w:rsidRDefault="00315974" w:rsidP="00315974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Fuentes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Ibn </w:t>
      </w:r>
      <w:proofErr w:type="spellStart"/>
      <w:r>
        <w:rPr>
          <w:rFonts w:ascii="Times New Roman" w:hAnsi="Times New Roman" w:cs="Times New Roman"/>
          <w:sz w:val="20"/>
          <w:szCs w:val="20"/>
        </w:rPr>
        <w:t>Naṣr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Dīn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Dimašqī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0"/>
          <w:szCs w:val="20"/>
        </w:rPr>
        <w:t>awḍīḥ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muštabih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fī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ḍabṭ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asmā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’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ruwāt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ansāi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-him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alqābi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-him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kunnā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-hum,</w:t>
      </w:r>
      <w:r>
        <w:rPr>
          <w:rFonts w:ascii="Times New Roman" w:hAnsi="Times New Roman" w:cs="Times New Roman"/>
          <w:sz w:val="20"/>
          <w:szCs w:val="20"/>
        </w:rPr>
        <w:t xml:space="preserve"> Beirut: </w:t>
      </w:r>
      <w:proofErr w:type="spellStart"/>
      <w:r>
        <w:rPr>
          <w:rFonts w:ascii="Times New Roman" w:hAnsi="Times New Roman" w:cs="Times New Roman"/>
          <w:sz w:val="20"/>
          <w:szCs w:val="20"/>
        </w:rPr>
        <w:t>Mu’assasat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Risāla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1993. 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ʻIzz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Dīn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Ibn </w:t>
      </w:r>
      <w:proofErr w:type="spellStart"/>
      <w:r>
        <w:rPr>
          <w:rFonts w:ascii="Times New Roman" w:hAnsi="Times New Roman" w:cs="Times New Roman"/>
          <w:sz w:val="20"/>
          <w:szCs w:val="20"/>
        </w:rPr>
        <w:t>Ŷamāʻa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Kinānī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Šāfiʻī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Eliminación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 la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Angustia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Comentario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poema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 Ibn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Faraḥ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Abū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Yūsuf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Abdul </w:t>
      </w:r>
      <w:proofErr w:type="spellStart"/>
      <w:r>
        <w:rPr>
          <w:rFonts w:ascii="Times New Roman" w:hAnsi="Times New Roman" w:cs="Times New Roman"/>
          <w:sz w:val="20"/>
          <w:szCs w:val="20"/>
        </w:rPr>
        <w:t>Hakīm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Trad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introd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.), 2012, </w:t>
      </w:r>
      <w:hyperlink r:id="rId7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https://www.academia.edu/12164107/Eliminaci%C3%B3n_de_la_Angustia_Zawal_al-Tarah_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Maqqarī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Analectes sur l'histoire et la littérature des Arabes d'Espagne</w:t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Ludolf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Krehl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(Ed.),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Leiden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Brill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, 1855-61.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Subkī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,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Ṭabaqāt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Šāfiʿiyya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al-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kubrā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 ,</w:t>
      </w:r>
      <w:proofErr w:type="gram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Cairo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Haŷar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li-l-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ṭibāʻa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wa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-l-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našr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wa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-l-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tawzīʻ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, 1413/1992.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Suyūṭī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Ṭabaqāt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ḥuffāẓ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Wüstenfeld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(Ed.), Göttingen: 1833-4.</w:t>
      </w:r>
    </w:p>
    <w:p w:rsidR="00315974" w:rsidRDefault="00315974" w:rsidP="00315974">
      <w:pPr>
        <w:rPr>
          <w:rFonts w:ascii="Times New Roman" w:hAnsi="Times New Roman" w:cs="Times New Roman"/>
          <w:sz w:val="20"/>
          <w:szCs w:val="20"/>
          <w:lang w:val="fr-FR"/>
        </w:rPr>
      </w:pPr>
    </w:p>
    <w:p w:rsidR="00315974" w:rsidRDefault="00315974" w:rsidP="00315974">
      <w:pPr>
        <w:rPr>
          <w:rFonts w:ascii="Times New Roman" w:hAnsi="Times New Roman" w:cs="Times New Roman"/>
          <w:i/>
          <w:iCs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Bibliografía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Samer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Akkach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ʿAbd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Ghanī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Nābulusī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”, en: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 Tercera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http://dx.doi.org/10.1163/1573-3912_ei3_COM_23897</w:t>
        </w:r>
      </w:hyperlink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Algar, Hamid y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Nizami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K.A.,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Naḳs̲h̲bandiyya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”, en: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Segunda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http://dx.doi.org/10.1163/1573-3912_islam_COM_0843</w:t>
        </w:r>
      </w:hyperlink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Ávila,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Mariá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Luisa,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Baqī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b.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Makhlad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”, en: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 Tercera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  <w:lang w:val="es-ES"/>
          </w:rPr>
          <w:t>http://dx.doi.org/10.1163/1573-3912_ei3_COM_24530</w:t>
        </w:r>
      </w:hyperlink>
      <w:r>
        <w:rPr>
          <w:rStyle w:val="Hyperlink"/>
          <w:rFonts w:ascii="Times New Roman" w:hAnsi="Times New Roman" w:cs="Times New Roman"/>
          <w:sz w:val="20"/>
          <w:szCs w:val="20"/>
          <w:lang w:val="es-ES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</w:rPr>
        <w:t xml:space="preserve">Bang, Anne,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Islamic Sufi Networks in the Western Indian Ocean (c.1880–1940).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Ripples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Reform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Leiden–Boston: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Brill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2014.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Bedir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Murteza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“Interacción de Sufismo, Derecho, Teología y Filosofía: Un místico no-sufí de los siglos IV-V/X-XI”, </w:t>
      </w: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El Sufismo y las normas del Islam: trabajos del IV Congreso internacional de Estudios Jurídicos Islámicos: Derecho y Sufismo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colección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Ibn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‘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Arabi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extra 5, Alfonso Carmona (Ed. y trad.), Murcia: Editora regional de Murcia, 2006.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Boloix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Gallardo, Bárbara,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Ibn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Faraḥ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Išbīlī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Abū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ʻAbbās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”, en Jorge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Lirola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y José Miguel Puerta Vílchez (Eds.), </w:t>
      </w: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Biblioteca de al-Andalus</w:t>
      </w:r>
      <w:r>
        <w:rPr>
          <w:rFonts w:ascii="Times New Roman" w:hAnsi="Times New Roman" w:cs="Times New Roman"/>
          <w:sz w:val="20"/>
          <w:szCs w:val="20"/>
          <w:lang w:val="es-ES"/>
        </w:rPr>
        <w:t>, 3, pp. 111–3.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Brockelmann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Carl,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Geschichte der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arabischen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Litteratur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(= GAL), Weimar: </w:t>
      </w:r>
      <w:proofErr w:type="spellStart"/>
      <w:r>
        <w:rPr>
          <w:rFonts w:ascii="Times New Roman" w:hAnsi="Times New Roman" w:cs="Times New Roman"/>
          <w:sz w:val="20"/>
          <w:szCs w:val="20"/>
        </w:rPr>
        <w:t>Felber</w:t>
      </w:r>
      <w:proofErr w:type="spellEnd"/>
      <w:r>
        <w:rPr>
          <w:rFonts w:ascii="Times New Roman" w:hAnsi="Times New Roman" w:cs="Times New Roman"/>
          <w:sz w:val="20"/>
          <w:szCs w:val="20"/>
        </w:rPr>
        <w:t>, 1898.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Brockelmann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Carl,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Geschichte der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arabischen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Litteratur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: Supplements</w:t>
      </w:r>
      <w:r>
        <w:rPr>
          <w:rFonts w:ascii="Times New Roman" w:hAnsi="Times New Roman" w:cs="Times New Roman"/>
          <w:sz w:val="20"/>
          <w:szCs w:val="20"/>
        </w:rPr>
        <w:t>, Leiden: Brill, 1942.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Cerulli, Enrico, </w:t>
      </w:r>
      <w:r>
        <w:rPr>
          <w:rFonts w:ascii="Times New Roman" w:hAnsi="Times New Roman" w:cs="Times New Roman"/>
          <w:i/>
          <w:iCs/>
          <w:sz w:val="20"/>
          <w:szCs w:val="20"/>
          <w:lang w:val="it-IT"/>
        </w:rPr>
        <w:t>L’Islam di ieri e di oggi</w:t>
      </w:r>
      <w:r>
        <w:rPr>
          <w:rFonts w:ascii="Times New Roman" w:hAnsi="Times New Roman" w:cs="Times New Roman"/>
          <w:sz w:val="20"/>
          <w:szCs w:val="20"/>
          <w:lang w:val="it-IT"/>
        </w:rPr>
        <w:t>, Roma: Istituto per l’Oriente, 1971.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Cuoq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Joseph, 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L’Islam en Ethiopie. Des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origins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au XVI</w:t>
      </w:r>
      <w:r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fr-FR"/>
        </w:rPr>
        <w:t>e</w:t>
      </w: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siècle</w:t>
      </w:r>
      <w:r>
        <w:rPr>
          <w:rFonts w:ascii="Times New Roman" w:hAnsi="Times New Roman" w:cs="Times New Roman"/>
          <w:sz w:val="20"/>
          <w:szCs w:val="20"/>
          <w:lang w:val="fr-FR"/>
        </w:rPr>
        <w:t>, Paris: Nouvelles Éditions Latines, 1981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Islam, Second Edition</w:t>
      </w:r>
      <w:r>
        <w:rPr>
          <w:rFonts w:ascii="Times New Roman" w:hAnsi="Times New Roman" w:cs="Times New Roman"/>
          <w:sz w:val="20"/>
          <w:szCs w:val="20"/>
        </w:rPr>
        <w:t>, online.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P. </w:t>
      </w:r>
      <w:proofErr w:type="spellStart"/>
      <w:r>
        <w:rPr>
          <w:rFonts w:ascii="Times New Roman" w:hAnsi="Times New Roman" w:cs="Times New Roman"/>
          <w:sz w:val="20"/>
          <w:szCs w:val="20"/>
        </w:rPr>
        <w:t>Bearman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Th. </w:t>
      </w:r>
      <w:proofErr w:type="spellStart"/>
      <w:r>
        <w:rPr>
          <w:rFonts w:ascii="Times New Roman" w:hAnsi="Times New Roman" w:cs="Times New Roman"/>
          <w:sz w:val="20"/>
          <w:szCs w:val="20"/>
        </w:rPr>
        <w:t>Bianquis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C.E. Bosworth, E. van </w:t>
      </w:r>
      <w:proofErr w:type="spellStart"/>
      <w:r>
        <w:rPr>
          <w:rFonts w:ascii="Times New Roman" w:hAnsi="Times New Roman" w:cs="Times New Roman"/>
          <w:sz w:val="20"/>
          <w:szCs w:val="20"/>
        </w:rPr>
        <w:t>Donzel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W.P. </w:t>
      </w:r>
      <w:proofErr w:type="spellStart"/>
      <w:r>
        <w:rPr>
          <w:rFonts w:ascii="Times New Roman" w:hAnsi="Times New Roman" w:cs="Times New Roman"/>
          <w:sz w:val="20"/>
          <w:szCs w:val="20"/>
        </w:rPr>
        <w:t>Heinrichs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(Eds.).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Islam, Third Edition</w:t>
      </w:r>
      <w:r>
        <w:rPr>
          <w:rFonts w:ascii="Times New Roman" w:hAnsi="Times New Roman" w:cs="Times New Roman"/>
          <w:sz w:val="20"/>
          <w:szCs w:val="20"/>
        </w:rPr>
        <w:t>, online.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Kate Fleet, Gudrun </w:t>
      </w:r>
      <w:proofErr w:type="spellStart"/>
      <w:r>
        <w:rPr>
          <w:rFonts w:ascii="Times New Roman" w:hAnsi="Times New Roman" w:cs="Times New Roman"/>
          <w:sz w:val="20"/>
          <w:szCs w:val="20"/>
        </w:rPr>
        <w:t>Krämer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Denis </w:t>
      </w:r>
      <w:proofErr w:type="spellStart"/>
      <w:r>
        <w:rPr>
          <w:rFonts w:ascii="Times New Roman" w:hAnsi="Times New Roman" w:cs="Times New Roman"/>
          <w:sz w:val="20"/>
          <w:szCs w:val="20"/>
        </w:rPr>
        <w:t>Matringe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John </w:t>
      </w:r>
      <w:proofErr w:type="spellStart"/>
      <w:r>
        <w:rPr>
          <w:rFonts w:ascii="Times New Roman" w:hAnsi="Times New Roman" w:cs="Times New Roman"/>
          <w:sz w:val="20"/>
          <w:szCs w:val="20"/>
        </w:rPr>
        <w:t>Nawas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Everett </w:t>
      </w:r>
      <w:proofErr w:type="spellStart"/>
      <w:r>
        <w:rPr>
          <w:rFonts w:ascii="Times New Roman" w:hAnsi="Times New Roman" w:cs="Times New Roman"/>
          <w:sz w:val="20"/>
          <w:szCs w:val="20"/>
        </w:rPr>
        <w:t>Rowson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(Eds.).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Fierro, Maribel</w:t>
      </w:r>
      <w:r>
        <w:rPr>
          <w:rFonts w:ascii="Times New Roman" w:hAnsi="Times New Roman" w:cs="Times New Roman"/>
          <w:iCs/>
          <w:sz w:val="20"/>
          <w:szCs w:val="20"/>
        </w:rPr>
        <w:t>, “The introduction of </w:t>
      </w:r>
      <w:r>
        <w:rPr>
          <w:rFonts w:ascii="Times New Roman" w:hAnsi="Times New Roman" w:cs="Times New Roman"/>
          <w:i/>
          <w:iCs/>
          <w:sz w:val="20"/>
          <w:szCs w:val="20"/>
        </w:rPr>
        <w:t>hadith</w:t>
      </w:r>
      <w:r>
        <w:rPr>
          <w:rFonts w:ascii="Times New Roman" w:hAnsi="Times New Roman" w:cs="Times New Roman"/>
          <w:iCs/>
          <w:sz w:val="20"/>
          <w:szCs w:val="20"/>
        </w:rPr>
        <w:t xml:space="preserve"> in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al-Andalus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(2nd/8th-3rd/9th centuries)”, 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Der Islam </w:t>
      </w:r>
      <w:r>
        <w:rPr>
          <w:rFonts w:ascii="Times New Roman" w:hAnsi="Times New Roman" w:cs="Times New Roman"/>
          <w:iCs/>
          <w:sz w:val="20"/>
          <w:szCs w:val="20"/>
        </w:rPr>
        <w:t>66 (1989), pp. 68–93.</w:t>
      </w:r>
      <w:proofErr w:type="gramEnd"/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Fierro, Maribel (dir.), ‘</w:t>
      </w:r>
      <w:proofErr w:type="spellStart"/>
      <w:r>
        <w:rPr>
          <w:rFonts w:ascii="Times New Roman" w:hAnsi="Times New Roman" w:cs="Times New Roman"/>
          <w:sz w:val="20"/>
          <w:szCs w:val="20"/>
        </w:rPr>
        <w:t>Historia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>
        <w:rPr>
          <w:rFonts w:ascii="Times New Roman" w:hAnsi="Times New Roman" w:cs="Times New Roman"/>
          <w:sz w:val="20"/>
          <w:szCs w:val="20"/>
        </w:rPr>
        <w:t>los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autores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 </w:t>
      </w:r>
      <w:proofErr w:type="spellStart"/>
      <w:r>
        <w:rPr>
          <w:rFonts w:ascii="Times New Roman" w:hAnsi="Times New Roman" w:cs="Times New Roman"/>
          <w:sz w:val="20"/>
          <w:szCs w:val="20"/>
        </w:rPr>
        <w:t>transmisores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Andalusíes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/History of the Authors and transmitters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al-Andalus</w:t>
      </w:r>
      <w:proofErr w:type="spellEnd"/>
      <w:r>
        <w:rPr>
          <w:rFonts w:ascii="Times New Roman" w:hAnsi="Times New Roman" w:cs="Times New Roman"/>
          <w:sz w:val="20"/>
          <w:szCs w:val="20"/>
        </w:rPr>
        <w:t>’ (HATA online catalogue), Madrid: CSIC, 2015.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Gori, Alessandro; </w:t>
      </w:r>
      <w:proofErr w:type="spellStart"/>
      <w:r>
        <w:rPr>
          <w:rFonts w:ascii="Times New Roman" w:hAnsi="Times New Roman" w:cs="Times New Roman"/>
          <w:sz w:val="20"/>
          <w:szCs w:val="20"/>
        </w:rPr>
        <w:t>Regourd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Anne; Brown, Jonathan R. y </w:t>
      </w:r>
      <w:proofErr w:type="spellStart"/>
      <w:r>
        <w:rPr>
          <w:rFonts w:ascii="Times New Roman" w:hAnsi="Times New Roman" w:cs="Times New Roman"/>
          <w:sz w:val="20"/>
          <w:szCs w:val="20"/>
        </w:rPr>
        <w:t>Delamarter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Steve, </w:t>
      </w:r>
      <w:r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Handlist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of the Manuscripts in the Institute of Ethiopian Studies, Volume Two: The Arabic Materials of the Ethiopian Islamic Tradition,</w:t>
      </w:r>
      <w:r>
        <w:rPr>
          <w:rFonts w:ascii="Times New Roman" w:hAnsi="Times New Roman" w:cs="Times New Roman"/>
          <w:sz w:val="20"/>
          <w:szCs w:val="20"/>
        </w:rPr>
        <w:t xml:space="preserve"> Eugene, Oregon: Pickwick Publications, 2014.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Graham, Terry, “Abu </w:t>
      </w:r>
      <w:proofErr w:type="spellStart"/>
      <w:r>
        <w:rPr>
          <w:rFonts w:ascii="Times New Roman" w:hAnsi="Times New Roman" w:cs="Times New Roman"/>
          <w:sz w:val="20"/>
          <w:szCs w:val="20"/>
        </w:rPr>
        <w:t>Sa’id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ibn </w:t>
      </w:r>
      <w:proofErr w:type="spellStart"/>
      <w:r>
        <w:rPr>
          <w:rFonts w:ascii="Times New Roman" w:hAnsi="Times New Roman" w:cs="Times New Roman"/>
          <w:sz w:val="20"/>
          <w:szCs w:val="20"/>
        </w:rPr>
        <w:t>Abi’l-Khayr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and the School of </w:t>
      </w:r>
      <w:proofErr w:type="spellStart"/>
      <w:r>
        <w:rPr>
          <w:rFonts w:ascii="Times New Roman" w:hAnsi="Times New Roman" w:cs="Times New Roman"/>
          <w:sz w:val="20"/>
          <w:szCs w:val="20"/>
        </w:rPr>
        <w:t>Khurasan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Levisohn (Ed.), </w:t>
      </w:r>
      <w:r>
        <w:rPr>
          <w:rFonts w:ascii="Times New Roman" w:hAnsi="Times New Roman" w:cs="Times New Roman"/>
          <w:i/>
          <w:iCs/>
          <w:sz w:val="20"/>
          <w:szCs w:val="20"/>
        </w:rPr>
        <w:t>The Heritage of Sufism: Classical Persian Sufism from its Origins to Rumi (700-1300)</w:t>
      </w:r>
      <w:r>
        <w:rPr>
          <w:rFonts w:ascii="Times New Roman" w:hAnsi="Times New Roman" w:cs="Times New Roman"/>
          <w:sz w:val="20"/>
          <w:szCs w:val="20"/>
        </w:rPr>
        <w:t xml:space="preserve">, Oxford: One World, 1999, </w:t>
      </w:r>
      <w:proofErr w:type="spellStart"/>
      <w:r>
        <w:rPr>
          <w:rFonts w:ascii="Times New Roman" w:hAnsi="Times New Roman" w:cs="Times New Roman"/>
          <w:sz w:val="20"/>
          <w:szCs w:val="20"/>
        </w:rPr>
        <w:t>segunda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edición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Grandin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Nicole,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Aḥmad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Ṭayyib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b. al-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Bashīr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”, en: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 Tercera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hyperlink r:id="rId11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http://dx.doi.org/10.1163/1573-3912_ei3_COM_23664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Hernández, </w:t>
      </w:r>
      <w:proofErr w:type="spellStart"/>
      <w:r>
        <w:rPr>
          <w:rFonts w:ascii="Times New Roman" w:hAnsi="Times New Roman" w:cs="Times New Roman"/>
          <w:sz w:val="20"/>
          <w:szCs w:val="20"/>
        </w:rPr>
        <w:t>Adday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“Andalusī Vestiges in the Ethiopian Islamic Literary Tradition”, </w:t>
      </w:r>
      <w:r>
        <w:rPr>
          <w:rFonts w:ascii="Times New Roman" w:hAnsi="Times New Roman" w:cs="Times New Roman"/>
          <w:i/>
          <w:iCs/>
          <w:sz w:val="20"/>
          <w:szCs w:val="20"/>
        </w:rPr>
        <w:t>Annual Review of Islam in Africa</w:t>
      </w:r>
      <w:r>
        <w:rPr>
          <w:rFonts w:ascii="Times New Roman" w:hAnsi="Times New Roman" w:cs="Times New Roman"/>
          <w:sz w:val="20"/>
          <w:szCs w:val="20"/>
        </w:rPr>
        <w:t xml:space="preserve"> 12/13 (2015-2016), pp. 10–9.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Hussein Ahmed,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Islam in the Nineteenth-Century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Wallo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Ethiopia. Revival, Reform and Reaction</w:t>
      </w:r>
      <w:r>
        <w:rPr>
          <w:rFonts w:ascii="Times New Roman" w:hAnsi="Times New Roman" w:cs="Times New Roman"/>
          <w:sz w:val="20"/>
          <w:szCs w:val="20"/>
        </w:rPr>
        <w:t>, Leiden: Brill, 2001.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Hussein Ahmed, “Al-</w:t>
      </w:r>
      <w:proofErr w:type="spellStart"/>
      <w:r>
        <w:rPr>
          <w:rFonts w:ascii="Times New Roman" w:hAnsi="Times New Roman" w:cs="Times New Roman"/>
          <w:sz w:val="20"/>
          <w:szCs w:val="20"/>
        </w:rPr>
        <w:t>Hājj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Bushrā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Ay Muhammad: A Muslim Reformer, Scholar and Saint of Nineteenth-Century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in Saints, Biographies and History in Africa, Bertrand Hirsch y Manfred </w:t>
      </w:r>
      <w:proofErr w:type="spellStart"/>
      <w:r>
        <w:rPr>
          <w:rFonts w:ascii="Times New Roman" w:hAnsi="Times New Roman" w:cs="Times New Roman"/>
          <w:sz w:val="20"/>
          <w:szCs w:val="20"/>
        </w:rPr>
        <w:t>Kropp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(Eds.), Frankfurt, Main: Peter Lang, 2003.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Hussein Ahmed, “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Shaykh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Jawhar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>
        <w:rPr>
          <w:rFonts w:ascii="Times New Roman" w:hAnsi="Times New Roman" w:cs="Times New Roman"/>
          <w:sz w:val="20"/>
          <w:szCs w:val="20"/>
        </w:rPr>
        <w:t>Haydar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 </w:t>
      </w:r>
      <w:proofErr w:type="spellStart"/>
      <w:r>
        <w:rPr>
          <w:rFonts w:ascii="Times New Roman" w:hAnsi="Times New Roman" w:cs="Times New Roman"/>
          <w:sz w:val="20"/>
          <w:szCs w:val="20"/>
        </w:rPr>
        <w:t>ʿAlī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a Mystic and Scholar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Shonkē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Southeast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Ethiopia”,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Annales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d’Éthiopie</w:t>
      </w:r>
      <w:proofErr w:type="spellEnd"/>
      <w:r>
        <w:rPr>
          <w:rFonts w:ascii="Times New Roman" w:hAnsi="Times New Roman" w:cs="Times New Roman"/>
          <w:sz w:val="20"/>
          <w:szCs w:val="20"/>
        </w:rPr>
        <w:t>, 20 (2005), 47–56.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Hussein Ahmed, “Review of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Kitāb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Īqāz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Himam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Aghbiyā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'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birashh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qatrat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min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tarājim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al-'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ulamā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'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wa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-'l-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awliyā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'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fī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jumh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[ū]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riyat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Ithyūbiyā</w:t>
      </w:r>
      <w:proofErr w:type="spellEnd"/>
      <w:r>
        <w:rPr>
          <w:rFonts w:ascii="Times New Roman" w:hAnsi="Times New Roman" w:cs="Times New Roman"/>
          <w:sz w:val="20"/>
          <w:szCs w:val="20"/>
        </w:rPr>
        <w:t> by Al-</w:t>
      </w:r>
      <w:proofErr w:type="spellStart"/>
      <w:r>
        <w:rPr>
          <w:rFonts w:ascii="Times New Roman" w:hAnsi="Times New Roman" w:cs="Times New Roman"/>
          <w:sz w:val="20"/>
          <w:szCs w:val="20"/>
        </w:rPr>
        <w:t>Hājj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Shaykh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Muhammad </w:t>
      </w:r>
      <w:proofErr w:type="spellStart"/>
      <w:r>
        <w:rPr>
          <w:rFonts w:ascii="Times New Roman" w:hAnsi="Times New Roman" w:cs="Times New Roman"/>
          <w:sz w:val="20"/>
          <w:szCs w:val="20"/>
        </w:rPr>
        <w:t>Wäle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b., al-</w:t>
      </w:r>
      <w:proofErr w:type="spellStart"/>
      <w:r>
        <w:rPr>
          <w:rFonts w:ascii="Times New Roman" w:hAnsi="Times New Roman" w:cs="Times New Roman"/>
          <w:sz w:val="20"/>
          <w:szCs w:val="20"/>
        </w:rPr>
        <w:t>Shaykh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Hājj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Ahmad”, </w:t>
      </w:r>
      <w:r>
        <w:rPr>
          <w:rFonts w:ascii="Times New Roman" w:hAnsi="Times New Roman" w:cs="Times New Roman"/>
          <w:i/>
          <w:iCs/>
          <w:sz w:val="20"/>
          <w:szCs w:val="20"/>
        </w:rPr>
        <w:t>Journal of Ethiopian Studies</w:t>
      </w:r>
      <w:r>
        <w:rPr>
          <w:rFonts w:ascii="Times New Roman" w:hAnsi="Times New Roman" w:cs="Times New Roman"/>
          <w:sz w:val="20"/>
          <w:szCs w:val="20"/>
        </w:rPr>
        <w:t>, 38/1–2 (2005), pp. 175–9.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Hussein Ahmed, “The Coming of Age of Islamic Studies in Ethiopia: The Present State of research and Publication”, </w:t>
      </w:r>
      <w:proofErr w:type="spell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S. </w:t>
      </w:r>
      <w:proofErr w:type="spellStart"/>
      <w:r>
        <w:rPr>
          <w:rFonts w:ascii="Times New Roman" w:hAnsi="Times New Roman" w:cs="Times New Roman"/>
          <w:sz w:val="20"/>
          <w:szCs w:val="20"/>
        </w:rPr>
        <w:t>Ege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H. Aspen, </w:t>
      </w:r>
      <w:proofErr w:type="spellStart"/>
      <w:r>
        <w:rPr>
          <w:rFonts w:ascii="Times New Roman" w:hAnsi="Times New Roman" w:cs="Times New Roman"/>
          <w:sz w:val="20"/>
          <w:szCs w:val="20"/>
        </w:rPr>
        <w:t>Birhanu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Teferra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>
        <w:rPr>
          <w:rFonts w:ascii="Times New Roman" w:hAnsi="Times New Roman" w:cs="Times New Roman"/>
          <w:sz w:val="20"/>
          <w:szCs w:val="20"/>
        </w:rPr>
        <w:t>Shiferaw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Bekele, (Eds.), </w:t>
      </w:r>
      <w:r>
        <w:rPr>
          <w:rFonts w:ascii="Times New Roman" w:hAnsi="Times New Roman" w:cs="Times New Roman"/>
          <w:i/>
          <w:iCs/>
          <w:sz w:val="20"/>
          <w:szCs w:val="20"/>
        </w:rPr>
        <w:t>Proceedings of the 16th International Conference of Ethiopian Studies</w:t>
      </w:r>
      <w:r>
        <w:rPr>
          <w:rFonts w:ascii="Times New Roman" w:hAnsi="Times New Roman" w:cs="Times New Roman"/>
          <w:sz w:val="20"/>
          <w:szCs w:val="20"/>
        </w:rPr>
        <w:t>, II, Trondheim: NTNU, 2009, pp. 449–55.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Jong, Frederick de,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Ṭuruq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Ṭuruq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-linked Institutions in Nineteenth-Century Egypt</w:t>
      </w:r>
      <w:r>
        <w:rPr>
          <w:rFonts w:ascii="Times New Roman" w:hAnsi="Times New Roman" w:cs="Times New Roman"/>
          <w:sz w:val="20"/>
          <w:szCs w:val="20"/>
        </w:rPr>
        <w:t>, Leiden: Brill, 1978.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 xml:space="preserve">Frederick de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Jong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K̲h̲alwatiyya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>”, en: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 Segunda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hyperlink r:id="rId12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http://dx.doi.org/10.1163/1573-3912_islam_COM_0489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Jong, Pieter de y </w:t>
      </w:r>
      <w:proofErr w:type="spellStart"/>
      <w:r>
        <w:rPr>
          <w:rFonts w:ascii="Times New Roman" w:hAnsi="Times New Roman" w:cs="Times New Roman"/>
          <w:sz w:val="20"/>
          <w:szCs w:val="20"/>
        </w:rPr>
        <w:t>Goeje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Michael Jan de,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Catalogus</w:t>
      </w:r>
      <w:proofErr w:type="spellEnd"/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Codicum</w:t>
      </w:r>
      <w:proofErr w:type="spellEnd"/>
      <w:r>
        <w:rPr>
          <w:rFonts w:ascii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Orientalium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Bibliothecae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Academiae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Lugduno-Batavae</w:t>
      </w:r>
      <w:proofErr w:type="spellEnd"/>
      <w:r>
        <w:rPr>
          <w:rFonts w:ascii="Times New Roman" w:hAnsi="Times New Roman" w:cs="Times New Roman"/>
          <w:sz w:val="20"/>
          <w:szCs w:val="20"/>
        </w:rPr>
        <w:t>, Leiden: Brill, 1865-1866.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es-E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Lirola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Jorge y Puerta Vílchez, José Miguel (Eds.), </w:t>
      </w: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Biblioteca de al-Andalus </w:t>
      </w:r>
      <w:r>
        <w:rPr>
          <w:rFonts w:ascii="Times New Roman" w:hAnsi="Times New Roman" w:cs="Times New Roman"/>
          <w:sz w:val="20"/>
          <w:szCs w:val="20"/>
          <w:lang w:val="es-ES"/>
        </w:rPr>
        <w:t>(= BA):</w:t>
      </w: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enciclopedia de la cultura andalusí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, 7 vols. Almería: Fundación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Ibn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Tufayl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de Estudios Árabes, 2004-2013.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315974">
        <w:rPr>
          <w:rFonts w:ascii="Times New Roman" w:hAnsi="Times New Roman" w:cs="Times New Roman"/>
          <w:sz w:val="20"/>
          <w:szCs w:val="20"/>
          <w:lang w:val="es-ES"/>
        </w:rPr>
        <w:t>Loimeier</w:t>
      </w:r>
      <w:proofErr w:type="spellEnd"/>
      <w:r w:rsidRPr="00315974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315974">
        <w:rPr>
          <w:rFonts w:ascii="Times New Roman" w:hAnsi="Times New Roman" w:cs="Times New Roman"/>
          <w:sz w:val="20"/>
          <w:szCs w:val="20"/>
          <w:lang w:val="es-ES"/>
        </w:rPr>
        <w:t>Roman</w:t>
      </w:r>
      <w:proofErr w:type="spellEnd"/>
      <w:r w:rsidRPr="00315974"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>Between</w:t>
      </w:r>
      <w:proofErr w:type="spellEnd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Social </w:t>
      </w:r>
      <w:proofErr w:type="spellStart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>Skills</w:t>
      </w:r>
      <w:proofErr w:type="spellEnd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and </w:t>
      </w:r>
      <w:proofErr w:type="spellStart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>Marketable</w:t>
      </w:r>
      <w:proofErr w:type="spellEnd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</w:t>
      </w:r>
      <w:proofErr w:type="spellStart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>Skills</w:t>
      </w:r>
      <w:proofErr w:type="spellEnd"/>
      <w:r w:rsidRPr="00315974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</w:rPr>
        <w:t>The Politics of Islamic Education in 20th century Zanzibar</w:t>
      </w:r>
      <w:r>
        <w:rPr>
          <w:rFonts w:ascii="Times New Roman" w:hAnsi="Times New Roman" w:cs="Times New Roman"/>
          <w:sz w:val="20"/>
          <w:szCs w:val="20"/>
        </w:rPr>
        <w:t>, Islam in Africa series, 10, Leiden–Boston: Brill, 2009.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Mohammed </w:t>
      </w:r>
      <w:proofErr w:type="spellStart"/>
      <w:r>
        <w:rPr>
          <w:rFonts w:ascii="Times New Roman" w:hAnsi="Times New Roman" w:cs="Times New Roman"/>
          <w:sz w:val="20"/>
          <w:szCs w:val="20"/>
        </w:rPr>
        <w:t>Hassen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“Islam as a Resistance Ideology among the Oromo of Ethiopia.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 w:cs="Times New Roman"/>
          <w:sz w:val="20"/>
          <w:szCs w:val="20"/>
        </w:rPr>
        <w:t>Wallo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Case, 1700–1900”, </w:t>
      </w:r>
      <w:proofErr w:type="spell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S. S. </w:t>
      </w:r>
      <w:proofErr w:type="spellStart"/>
      <w:r>
        <w:rPr>
          <w:rFonts w:ascii="Times New Roman" w:hAnsi="Times New Roman" w:cs="Times New Roman"/>
          <w:sz w:val="20"/>
          <w:szCs w:val="20"/>
        </w:rPr>
        <w:t>Samatar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(Ed.), </w:t>
      </w:r>
      <w:r>
        <w:rPr>
          <w:rFonts w:ascii="Times New Roman" w:hAnsi="Times New Roman" w:cs="Times New Roman"/>
          <w:i/>
          <w:iCs/>
          <w:sz w:val="20"/>
          <w:szCs w:val="20"/>
        </w:rPr>
        <w:t>In the Shadow of Conquest.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Islam in Colonial Northeast Africa</w:t>
      </w:r>
      <w:r>
        <w:rPr>
          <w:rFonts w:ascii="Times New Roman" w:hAnsi="Times New Roman" w:cs="Times New Roman"/>
          <w:sz w:val="20"/>
          <w:szCs w:val="20"/>
        </w:rPr>
        <w:t>, Trenton, NJ: The Red Sea Press, 1992, 75–101, pp. 82–6.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O’Fahey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R. Sean,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Arabic Literature of Africa,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volumen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3- Fascicle A: The writings of the Muslim Peoples of Northeastern Africa</w:t>
      </w:r>
      <w:r>
        <w:rPr>
          <w:rFonts w:ascii="Times New Roman" w:hAnsi="Times New Roman" w:cs="Times New Roman"/>
          <w:sz w:val="20"/>
          <w:szCs w:val="20"/>
        </w:rPr>
        <w:t>, Leiden: Brill, 2003.</w:t>
      </w:r>
    </w:p>
    <w:p w:rsidR="00315974" w:rsidRDefault="00315974" w:rsidP="00315974">
      <w:pPr>
        <w:jc w:val="both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Pertsch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Wilhelm,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Die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arabischen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Handschriften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der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Herzoglichen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Bibliothek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Gotha</w:t>
      </w:r>
      <w:r>
        <w:rPr>
          <w:rFonts w:ascii="Times New Roman" w:hAnsi="Times New Roman" w:cs="Times New Roman"/>
          <w:sz w:val="20"/>
          <w:szCs w:val="20"/>
        </w:rPr>
        <w:t xml:space="preserve">, Frankfurt y Main: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für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Geschichte der </w:t>
      </w:r>
      <w:proofErr w:type="spellStart"/>
      <w:r>
        <w:rPr>
          <w:rFonts w:ascii="Times New Roman" w:hAnsi="Times New Roman" w:cs="Times New Roman"/>
          <w:sz w:val="20"/>
          <w:szCs w:val="20"/>
        </w:rPr>
        <w:t>Arabisch-Islamischen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Wissenchaften</w:t>
      </w:r>
      <w:proofErr w:type="spellEnd"/>
      <w:r>
        <w:rPr>
          <w:rFonts w:ascii="Times New Roman" w:hAnsi="Times New Roman" w:cs="Times New Roman"/>
          <w:sz w:val="20"/>
          <w:szCs w:val="20"/>
        </w:rPr>
        <w:t>, 1987</w:t>
      </w:r>
    </w:p>
    <w:p w:rsidR="00315974" w:rsidRDefault="00315974" w:rsidP="0031597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Radtke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B., Lory, P., </w:t>
      </w:r>
      <w:proofErr w:type="spellStart"/>
      <w:r>
        <w:rPr>
          <w:rFonts w:ascii="Times New Roman" w:hAnsi="Times New Roman" w:cs="Times New Roman"/>
          <w:sz w:val="20"/>
          <w:szCs w:val="20"/>
        </w:rPr>
        <w:t>Zarcone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Th., DeWeese, D., </w:t>
      </w:r>
      <w:proofErr w:type="spellStart"/>
      <w:r>
        <w:rPr>
          <w:rFonts w:ascii="Times New Roman" w:hAnsi="Times New Roman" w:cs="Times New Roman"/>
          <w:sz w:val="20"/>
          <w:szCs w:val="20"/>
        </w:rPr>
        <w:t>Gaborieau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M., F.M. Denny, Françoise Aubin, J.O. </w:t>
      </w:r>
      <w:proofErr w:type="spellStart"/>
      <w:r>
        <w:rPr>
          <w:rFonts w:ascii="Times New Roman" w:hAnsi="Times New Roman" w:cs="Times New Roman"/>
          <w:sz w:val="20"/>
          <w:szCs w:val="20"/>
        </w:rPr>
        <w:t>Hunwick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 N. </w:t>
      </w:r>
      <w:proofErr w:type="spellStart"/>
      <w:r>
        <w:rPr>
          <w:rFonts w:ascii="Times New Roman" w:hAnsi="Times New Roman" w:cs="Times New Roman"/>
          <w:sz w:val="20"/>
          <w:szCs w:val="20"/>
        </w:rPr>
        <w:t>Mchugh</w:t>
      </w:r>
      <w:proofErr w:type="spellEnd"/>
      <w:r>
        <w:rPr>
          <w:rFonts w:ascii="Times New Roman" w:hAnsi="Times New Roman" w:cs="Times New Roman"/>
          <w:sz w:val="20"/>
          <w:szCs w:val="20"/>
        </w:rPr>
        <w:t>, “</w:t>
      </w:r>
      <w:proofErr w:type="spellStart"/>
      <w:r>
        <w:rPr>
          <w:rFonts w:ascii="Times New Roman" w:hAnsi="Times New Roman" w:cs="Times New Roman"/>
          <w:sz w:val="20"/>
          <w:szCs w:val="20"/>
        </w:rPr>
        <w:t>Walī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Islam, </w:t>
      </w:r>
      <w:proofErr w:type="spellStart"/>
      <w:r>
        <w:rPr>
          <w:rFonts w:ascii="Times New Roman" w:hAnsi="Times New Roman" w:cs="Times New Roman"/>
          <w:sz w:val="20"/>
          <w:szCs w:val="20"/>
        </w:rPr>
        <w:t>Segunda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Edición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http://dx.doi.org/10.1163/1573-3912_islam_COM_1335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Revue de l’Institute des Manuscrits Arabes</w:t>
      </w:r>
      <w:r>
        <w:rPr>
          <w:rFonts w:ascii="Times New Roman" w:hAnsi="Times New Roman" w:cs="Times New Roman"/>
          <w:sz w:val="20"/>
          <w:szCs w:val="20"/>
          <w:lang w:val="fr-FR"/>
        </w:rPr>
        <w:t>, 21 (1975).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  <w:highlight w:val="yellow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Risch, Friedrich,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Commentar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des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Izz-ed-Dīn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Abu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Abd-ullah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über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die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Kunstaüdrucke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der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Traditionswissenschaft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Nebst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fr-FR"/>
        </w:rPr>
        <w:t>Erläuterungen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Innaugural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-dissertation der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Philosophischen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Facultät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Leipzig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zur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Erlangung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 der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Doctorwürde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Leiden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fr-FR"/>
        </w:rPr>
        <w:t>Brill</w:t>
      </w:r>
      <w:proofErr w:type="spellEnd"/>
      <w:r>
        <w:rPr>
          <w:rFonts w:ascii="Times New Roman" w:hAnsi="Times New Roman" w:cs="Times New Roman"/>
          <w:sz w:val="20"/>
          <w:szCs w:val="20"/>
          <w:lang w:val="fr-FR"/>
        </w:rPr>
        <w:t>, 1885.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Salibi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Kamal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S., “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Ibn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s-ES"/>
        </w:rPr>
        <w:t>D̲j̲amāʿa</w:t>
      </w:r>
      <w:proofErr w:type="spellEnd"/>
      <w:r>
        <w:rPr>
          <w:rFonts w:ascii="Times New Roman" w:hAnsi="Times New Roman" w:cs="Times New Roman"/>
          <w:sz w:val="20"/>
          <w:szCs w:val="20"/>
          <w:lang w:val="es-ES"/>
        </w:rPr>
        <w:t xml:space="preserve">”, en: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of Islam, Segunda Edición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. </w:t>
      </w:r>
      <w:hyperlink r:id="rId14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http://dx.doi.org/10.1163/1573-3912_islam_SIM_3133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Salibi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Kamal S., “The </w:t>
      </w:r>
      <w:proofErr w:type="spellStart"/>
      <w:r>
        <w:rPr>
          <w:rFonts w:ascii="Times New Roman" w:hAnsi="Times New Roman" w:cs="Times New Roman"/>
          <w:sz w:val="20"/>
          <w:szCs w:val="20"/>
        </w:rPr>
        <w:t>Banū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Jamā’a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A Dynasty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Shāfi’ite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Jurists in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Mamluk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Period”,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Studia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Islamica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9 (1958), pp. 97–109.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Seybold, C.F., “Ibn </w:t>
      </w:r>
      <w:proofErr w:type="spellStart"/>
      <w:r>
        <w:rPr>
          <w:rFonts w:ascii="Times New Roman" w:hAnsi="Times New Roman" w:cs="Times New Roman"/>
          <w:sz w:val="20"/>
          <w:szCs w:val="20"/>
        </w:rPr>
        <w:t>Faraḥ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al-Is̲h̲bīlī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>
        <w:rPr>
          <w:rFonts w:ascii="Times New Roman" w:hAnsi="Times New Roman" w:cs="Times New Roman"/>
          <w:sz w:val="20"/>
          <w:szCs w:val="20"/>
        </w:rPr>
        <w:t>en</w:t>
      </w:r>
      <w:proofErr w:type="spellEnd"/>
      <w:r>
        <w:rPr>
          <w:rFonts w:ascii="Times New Roman" w:hAnsi="Times New Roman" w:cs="Times New Roman"/>
          <w:sz w:val="20"/>
          <w:szCs w:val="20"/>
        </w:rPr>
        <w:t>: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of Islam,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Segunda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Edición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hyperlink r:id="rId15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http://dx.doi.org/10.1163/1573-3912_islam_SIM_3159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>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Sheriff, Abdul,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Dhow Cultures of the Indian Ocean: Cosmopolitanism, Commerce and Islam, </w:t>
      </w:r>
      <w:r>
        <w:rPr>
          <w:rFonts w:ascii="Times New Roman" w:hAnsi="Times New Roman" w:cs="Times New Roman"/>
          <w:sz w:val="20"/>
          <w:szCs w:val="20"/>
        </w:rPr>
        <w:t>London: Hurst, 2010.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Sirriyeh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Elizabeth,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Sufi Visionary of Ottoman Damascus: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ʻAbd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Ghanī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Nābulusī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, 1641-1731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Londres</w:t>
      </w:r>
      <w:proofErr w:type="spellEnd"/>
      <w:r>
        <w:rPr>
          <w:rFonts w:ascii="Times New Roman" w:hAnsi="Times New Roman" w:cs="Times New Roman"/>
          <w:sz w:val="20"/>
          <w:szCs w:val="20"/>
        </w:rPr>
        <w:t>, Nueva York: Routledge, 2005.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Trimingham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Spencer J., </w:t>
      </w:r>
      <w:r>
        <w:rPr>
          <w:rFonts w:ascii="Times New Roman" w:hAnsi="Times New Roman" w:cs="Times New Roman"/>
          <w:i/>
          <w:iCs/>
          <w:sz w:val="20"/>
          <w:szCs w:val="20"/>
        </w:rPr>
        <w:t>Islam in Ethiopia</w:t>
      </w:r>
      <w:r>
        <w:rPr>
          <w:rFonts w:ascii="Times New Roman" w:hAnsi="Times New Roman" w:cs="Times New Roman"/>
          <w:sz w:val="20"/>
          <w:szCs w:val="20"/>
        </w:rPr>
        <w:t>, London: Oxford University Press, 1952.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Uhlig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Siegbert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y Alessandro </w:t>
      </w:r>
      <w:proofErr w:type="spellStart"/>
      <w:r>
        <w:rPr>
          <w:rFonts w:ascii="Times New Roman" w:hAnsi="Times New Roman" w:cs="Times New Roman"/>
          <w:sz w:val="20"/>
          <w:szCs w:val="20"/>
        </w:rPr>
        <w:t>Bausi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Encyclopaedia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Aethiopica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Wiesbaden: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Harrassowitz</w:t>
      </w:r>
      <w:proofErr w:type="spellEnd"/>
      <w:r>
        <w:rPr>
          <w:rFonts w:ascii="Times New Roman" w:hAnsi="Times New Roman" w:cs="Times New Roman"/>
          <w:sz w:val="20"/>
          <w:szCs w:val="20"/>
        </w:rPr>
        <w:t>, 2003, 5 vols.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Vikør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Knut, </w:t>
      </w:r>
      <w:r>
        <w:rPr>
          <w:rFonts w:ascii="Times New Roman" w:hAnsi="Times New Roman" w:cs="Times New Roman"/>
          <w:i/>
          <w:iCs/>
          <w:sz w:val="20"/>
          <w:szCs w:val="20"/>
        </w:rPr>
        <w:t>Between God and the Sultan: A History of Islamic Law</w:t>
      </w:r>
      <w:r>
        <w:rPr>
          <w:rFonts w:ascii="Times New Roman" w:hAnsi="Times New Roman" w:cs="Times New Roman"/>
          <w:sz w:val="20"/>
          <w:szCs w:val="20"/>
        </w:rPr>
        <w:t>, London: Hurst, 2005.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Wagner, Ewald, </w:t>
      </w:r>
      <w:r>
        <w:rPr>
          <w:rFonts w:ascii="Times New Roman" w:hAnsi="Times New Roman" w:cs="Times New Roman"/>
          <w:i/>
          <w:iCs/>
          <w:sz w:val="20"/>
          <w:szCs w:val="20"/>
        </w:rPr>
        <w:t>Harari-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Texte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arabischer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Schrift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mit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Übersetzung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und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Kommentar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Franz Steiner (Ed.),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Äthiopistische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Forschungen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13, Wiesbaden: </w:t>
      </w:r>
      <w:proofErr w:type="spellStart"/>
      <w:r>
        <w:rPr>
          <w:rFonts w:ascii="Times New Roman" w:hAnsi="Times New Roman" w:cs="Times New Roman"/>
          <w:sz w:val="20"/>
          <w:szCs w:val="20"/>
        </w:rPr>
        <w:t>Verlag</w:t>
      </w:r>
      <w:proofErr w:type="spellEnd"/>
      <w:r>
        <w:rPr>
          <w:rFonts w:ascii="Times New Roman" w:hAnsi="Times New Roman" w:cs="Times New Roman"/>
          <w:sz w:val="20"/>
          <w:szCs w:val="20"/>
        </w:rPr>
        <w:t>, 1983.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Wagner, Ewald, “</w:t>
      </w:r>
      <w:proofErr w:type="spellStart"/>
      <w:r>
        <w:rPr>
          <w:rFonts w:ascii="Times New Roman" w:hAnsi="Times New Roman" w:cs="Times New Roman"/>
          <w:sz w:val="20"/>
          <w:szCs w:val="20"/>
        </w:rPr>
        <w:t>Bemerkungen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zwei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Handschriften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des </w:t>
      </w:r>
      <w:proofErr w:type="spellStart"/>
      <w:r>
        <w:rPr>
          <w:rFonts w:ascii="Times New Roman" w:hAnsi="Times New Roman" w:cs="Times New Roman"/>
          <w:sz w:val="20"/>
          <w:szCs w:val="20"/>
        </w:rPr>
        <w:t>Kitāb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Farāʾiḍ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”,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Ḥoḵmot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bāntā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bētāh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Studia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Semitica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necnon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Iranica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Rudolpho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Macuch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septuagenario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ab amici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discipulis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dedicata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Christa Müller-Kessler–Bert G. </w:t>
      </w:r>
      <w:proofErr w:type="spellStart"/>
      <w:r>
        <w:rPr>
          <w:rFonts w:ascii="Times New Roman" w:hAnsi="Times New Roman" w:cs="Times New Roman"/>
          <w:sz w:val="20"/>
          <w:szCs w:val="20"/>
        </w:rPr>
        <w:t>Fragner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(Eds.), Wiesbaden: Otto </w:t>
      </w:r>
      <w:proofErr w:type="spellStart"/>
      <w:r>
        <w:rPr>
          <w:rFonts w:ascii="Times New Roman" w:hAnsi="Times New Roman" w:cs="Times New Roman"/>
          <w:sz w:val="20"/>
          <w:szCs w:val="20"/>
        </w:rPr>
        <w:t>Harrasowitz</w:t>
      </w:r>
      <w:proofErr w:type="spellEnd"/>
      <w:r>
        <w:rPr>
          <w:rFonts w:ascii="Times New Roman" w:hAnsi="Times New Roman" w:cs="Times New Roman"/>
          <w:sz w:val="20"/>
          <w:szCs w:val="20"/>
        </w:rPr>
        <w:t>, 1989, pp. 389–95.</w:t>
      </w:r>
    </w:p>
    <w:p w:rsidR="00315974" w:rsidRDefault="00315974" w:rsidP="0031597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Østebø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Terje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Localising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Salafism: Religious Change among Oromo Muslims in Bale, Ethiopia</w:t>
      </w:r>
      <w:r>
        <w:rPr>
          <w:rFonts w:ascii="Times New Roman" w:hAnsi="Times New Roman" w:cs="Times New Roman"/>
          <w:sz w:val="20"/>
          <w:szCs w:val="20"/>
        </w:rPr>
        <w:t>, Leiden: Brill, 2012.</w:t>
      </w:r>
    </w:p>
    <w:p w:rsidR="00315974" w:rsidRDefault="00315974" w:rsidP="00315974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al-</w:t>
      </w:r>
      <w:proofErr w:type="spellStart"/>
      <w:r>
        <w:rPr>
          <w:rFonts w:ascii="Times New Roman" w:hAnsi="Times New Roman" w:cs="Times New Roman"/>
          <w:sz w:val="20"/>
          <w:szCs w:val="20"/>
        </w:rPr>
        <w:t>Zirikli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al-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Aʻlām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qāmūs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tarāǧim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Beirut: </w:t>
      </w:r>
      <w:proofErr w:type="spellStart"/>
      <w:r>
        <w:rPr>
          <w:rFonts w:ascii="Times New Roman" w:hAnsi="Times New Roman" w:cs="Times New Roman"/>
          <w:sz w:val="20"/>
          <w:szCs w:val="20"/>
        </w:rPr>
        <w:t>Dār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al-</w:t>
      </w:r>
      <w:proofErr w:type="spellStart"/>
      <w:r>
        <w:rPr>
          <w:rFonts w:ascii="Times New Roman" w:hAnsi="Times New Roman" w:cs="Times New Roman"/>
          <w:sz w:val="20"/>
          <w:szCs w:val="20"/>
        </w:rPr>
        <w:t>ʻilm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li-l-</w:t>
      </w:r>
      <w:proofErr w:type="spellStart"/>
      <w:r>
        <w:rPr>
          <w:rFonts w:ascii="Times New Roman" w:hAnsi="Times New Roman" w:cs="Times New Roman"/>
          <w:sz w:val="20"/>
          <w:szCs w:val="20"/>
        </w:rPr>
        <w:t>malāyīn</w:t>
      </w:r>
      <w:proofErr w:type="spellEnd"/>
      <w:r>
        <w:rPr>
          <w:rFonts w:ascii="Times New Roman" w:hAnsi="Times New Roman" w:cs="Times New Roman"/>
          <w:sz w:val="20"/>
          <w:szCs w:val="20"/>
        </w:rPr>
        <w:t>, 1986.</w:t>
      </w:r>
    </w:p>
    <w:p w:rsidR="00435A3A" w:rsidRDefault="00435A3A"/>
    <w:sectPr w:rsidR="00435A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DB" w:rsidRDefault="00AE1DDB" w:rsidP="000567DA">
      <w:pPr>
        <w:spacing w:after="0" w:line="240" w:lineRule="auto"/>
      </w:pPr>
      <w:r>
        <w:separator/>
      </w:r>
    </w:p>
  </w:endnote>
  <w:endnote w:type="continuationSeparator" w:id="0">
    <w:p w:rsidR="00AE1DDB" w:rsidRDefault="00AE1DDB" w:rsidP="0005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DB" w:rsidRDefault="00AE1DDB" w:rsidP="000567DA">
      <w:pPr>
        <w:spacing w:after="0" w:line="240" w:lineRule="auto"/>
      </w:pPr>
      <w:r>
        <w:separator/>
      </w:r>
    </w:p>
  </w:footnote>
  <w:footnote w:type="continuationSeparator" w:id="0">
    <w:p w:rsidR="00AE1DDB" w:rsidRDefault="00AE1DDB" w:rsidP="0005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DA" w:rsidRDefault="00056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74"/>
    <w:rsid w:val="000567DA"/>
    <w:rsid w:val="0014380F"/>
    <w:rsid w:val="00315974"/>
    <w:rsid w:val="00365510"/>
    <w:rsid w:val="00435A3A"/>
    <w:rsid w:val="00A53777"/>
    <w:rsid w:val="00AE1DDB"/>
    <w:rsid w:val="00B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7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D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5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DA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7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9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D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56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DA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163/1573-3912_ei3_COM_23897" TargetMode="External"/><Relationship Id="rId13" Type="http://schemas.openxmlformats.org/officeDocument/2006/relationships/hyperlink" Target="http://dx.doi.org/10.1163/1573-3912_islam_COM_133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academia.edu/12164107/Eliminaci%C3%B3n_de_la_Angustia_Zawal_al-Tarah_" TargetMode="External"/><Relationship Id="rId12" Type="http://schemas.openxmlformats.org/officeDocument/2006/relationships/hyperlink" Target="http://dx.doi.org/10.1163/1573-3912_islam_COM_0489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x.doi.org/10.1163/1573-3912_ei3_COM_236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163/1573-3912_islam_SIM_315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x.doi.org/10.1163/1573-3912_ei3_COM_2453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63/1573-3912_islam_COM_0843" TargetMode="External"/><Relationship Id="rId14" Type="http://schemas.openxmlformats.org/officeDocument/2006/relationships/hyperlink" Target="http://dx.doi.org/10.1163/1573-3912_islam_SIM_313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2018-03-21T14:29:00Z</dcterms:created>
  <dcterms:modified xsi:type="dcterms:W3CDTF">2018-03-21T14:29:00Z</dcterms:modified>
</cp:coreProperties>
</file>